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480" w:after="0"/>
        <w:rPr/>
      </w:pPr>
      <w:r>
        <w:rPr/>
        <w:t>Creative Makers CIC – Master Risk Assessment (Enhanced)</w:t>
      </w:r>
    </w:p>
    <w:p>
      <w:pPr>
        <w:pStyle w:val="Normal"/>
        <w:rPr>
          <w:b/>
        </w:rPr>
      </w:pPr>
      <w:r>
        <w:rPr>
          <w:b/>
        </w:rPr>
        <w:t>Assessor: Rebecca Knee</w:t>
      </w:r>
    </w:p>
    <w:p>
      <w:pPr>
        <w:pStyle w:val="Normal"/>
        <w:rPr>
          <w:b/>
        </w:rPr>
      </w:pPr>
      <w:r>
        <w:rPr>
          <w:b/>
        </w:rPr>
        <w:t>Location: Studio classroom, garden &amp; forest learning areas – Woodhayse, BA11 5DW</w:t>
      </w:r>
    </w:p>
    <w:p>
      <w:pPr>
        <w:pStyle w:val="Normal"/>
        <w:rPr>
          <w:b/>
        </w:rPr>
      </w:pPr>
      <w:r>
        <w:rPr>
          <w:b/>
        </w:rPr>
        <w:t xml:space="preserve">Age Range: </w:t>
      </w:r>
      <w:r>
        <w:rPr>
          <w:b/>
        </w:rPr>
        <w:t>8-25</w:t>
      </w:r>
    </w:p>
    <w:p>
      <w:pPr>
        <w:pStyle w:val="Normal"/>
        <w:rPr>
          <w:b/>
        </w:rPr>
      </w:pPr>
      <w:r>
        <w:rPr>
          <w:b/>
        </w:rPr>
        <w:t xml:space="preserve">Typical Group Size: </w:t>
      </w:r>
      <w:r>
        <w:rPr>
          <w:b/>
        </w:rPr>
        <w:t>1</w:t>
      </w:r>
      <w:r>
        <w:rPr>
          <w:b/>
        </w:rPr>
        <w:t>–10 learners</w:t>
      </w:r>
    </w:p>
    <w:tbl>
      <w:tblPr>
        <w:tblW w:w="148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40"/>
        <w:gridCol w:w="2039"/>
        <w:gridCol w:w="2040"/>
        <w:gridCol w:w="3202"/>
        <w:gridCol w:w="4112"/>
        <w:gridCol w:w="1417"/>
      </w:tblGrid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Hazard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Risk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Who at Risk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Controls in Place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Action if Risk Occurs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Risk Level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Premises &amp; Environment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Trips / clutter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Slips, trips or minor injury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Children, staff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Clear walkways; organised storage; daily visual safety check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Provide first aid; remove hazard; record incident if required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Absconding / unsafe areas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Learner leaving premises unsupervised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High locks on doors; window restrictors; secure boundaries; staff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Follow learner while maintaining group safety; de-escalation; inform parent/school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Unauthorised access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Safeguarding concern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Controlled entry to studio; private residential areas locked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Move learners to safe area; challenge visitor appropriately; record concern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Uneven ground outdoors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Trips or falls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Outdoor areas checked before sessions; footwear guidance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Provide first aid; adjust activity area if required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Rural vehicles / farm traffic nearby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Collision risk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 supervised at all times; no unsupervised road access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Move learners away from vehicle area; supervise closely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 / 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Creative Equipment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Sewing machines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Needle injury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Safety briefing; direct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Stop activity; clean wound; first aid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Irons / heated tools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Burns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Adult controlled use; heat mats;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Cool burn under water; administer first aid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Glue guns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Minor burns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 temperature guns;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Cool area; first aid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Craft knives / scalpels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Cuts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Stored securely; 1:1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Apply pressure; first aid; remove tool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Tool misuse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Injury due to unsafe use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Clear behaviour expectations; supervision; remove tools if unsafe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Stop activity; secure equipment; review safety rules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Kitchen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Hot water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Burn injury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Supervised use; limited access to hot appliances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Cool burn; administer first aid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Sharp utensils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Cuts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Age-appropriate utensils;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First aid; reinforce safe handling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Food allergies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Allergic reaction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Medical information collected; no food sharing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Follow care plan; administer medication; call emergency services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High (controlled)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Outdoor Learning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Branches / debris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Minor injury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Area check before activities;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Provide first aid; remove hazard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Weather conditions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Heat or cold exposure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Clothing guidance; hydration; rest breaks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Move indoors; monitor wellbeing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Insects / wildlife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Bites or stings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Awareness; supervision; first aid kit available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Treat bite; monitor reaction; inform parent if needed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rPr/>
            </w:pPr>
            <w:r>
              <w:rPr/>
              <w:t>Woods / natural environment hazards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Trips, scratches, uneven terrain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Defined exploration boundaries; supervision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Provide first aid; move group to safe area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Arrival &amp; Transport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Vehicle movement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Learner struck by vehicle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Drop-off beside entrance; staff awareness of arrivals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Move learner to safe area; first aid; emergency services if required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 / 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Incorrect collection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Safeguarding risk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Authorised collection confirmed at referral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Learner remains supervised until verified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Taxi transport provider issues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 distress or safeguarding concern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Transport arranged by school/parent; trusted providers used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Report concerns to school/parent; document incident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 / 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SEND &amp; Behaviour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Emotional dysregulation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Risk of harm to self/others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Calm environment; de-escalation; regulation resources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Reduce demands; ensure safety; record incident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Absconding behaviour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Learner leaving activity area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Clear boundaries; supervision; secure environment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Follow learner while maintaining group safety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Medical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Medical episode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Illness or emergency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First aid trained adult; medical information collected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Follow care plan; administer medication; call emergency services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Fire Safety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Fire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Injury or evacuation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Children, staff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Smoke alarms; fire extinguishers; clear exits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Evacuate; headcount; contact emergency services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Blocked exit route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Delayed evacuation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Children, staff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Daily safety checks ensure exits clear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Remove obstruction immediately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Hygiene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rPr/>
            </w:pPr>
            <w:r>
              <w:rPr/>
              <w:t>Spread of illness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Infection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Children, staff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Handwashing; cleaning of equipment and surfaces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Isolate if unwell; inform parent; clean environment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14850" w:type="dxa"/>
            <w:gridSpan w:val="6"/>
            <w:tcBorders/>
          </w:tcPr>
          <w:p>
            <w:pPr>
              <w:pStyle w:val="Normal"/>
              <w:spacing w:before="0" w:after="200"/>
              <w:rPr>
                <w:b/>
                <w:u w:val="single"/>
              </w:rPr>
            </w:pPr>
            <w:r>
              <w:rPr>
                <w:b/>
                <w:u w:val="single"/>
              </w:rPr>
              <w:t>Operational Safety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Lone working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Delayed response to incidents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Staff, 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Staff communication devices; additional adult on site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Call for support; contact emergency services if needed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Incomplete safeguarding information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Unknown risk factors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Referral information collected before attendance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Pause activity until information clarified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Medium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Communication failure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Delayed response in emergency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Staff, 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Staff communication devices available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Call for assistance immediately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  <w:tr>
        <w:trPr/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Power outage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Reduced lighting / equipment shutdown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Staff, children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Activities paused; emergency lighting if required</w:t>
            </w:r>
          </w:p>
        </w:tc>
        <w:tc>
          <w:tcPr>
            <w:tcW w:w="411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Move learners to safe area until resolved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/>
              <w:t>Low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>
          <w:rStyle w:val="Strong"/>
        </w:rPr>
        <w:t>Reviewed by:</w:t>
      </w:r>
      <w:r>
        <w:rPr/>
        <w:t xml:space="preserve"> Rebecca Knee</w:t>
        <w:br/>
      </w:r>
      <w:r>
        <w:rPr>
          <w:rStyle w:val="Strong"/>
        </w:rPr>
        <w:t>Review date:</w:t>
      </w:r>
      <w:r>
        <w:rPr/>
        <w:t xml:space="preserve"> 01.01.2027</w:t>
        <w:br/>
      </w:r>
      <w:r>
        <w:rPr>
          <w:rStyle w:val="Strong"/>
        </w:rPr>
        <w:t>Next review:</w:t>
      </w:r>
      <w:r>
        <w:rPr/>
        <w:t xml:space="preserve"> Annual or following significant change / incident</w:t>
      </w:r>
      <w:bookmarkStart w:id="0" w:name="_GoBack"/>
      <w:bookmarkEnd w:id="0"/>
    </w:p>
    <w:sectPr>
      <w:type w:val="nextPage"/>
      <w:pgSz w:orient="landscape" w:w="15840" w:h="122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6CAEE9-5BA8-4591-9051-5CE63A97C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4</Pages>
  <Words>703</Words>
  <Characters>4519</Characters>
  <CharactersWithSpaces>5021</CharactersWithSpaces>
  <Paragraphs>202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2026-03-06T10:48:00Z</dcterms:created>
  <dc:creator>python-docx</dc:creator>
  <dc:description>generated by python-docx</dc:description>
  <dc:language>en-GB</dc:language>
  <cp:lastModifiedBy/>
  <dcterms:modified xsi:type="dcterms:W3CDTF">2026-09-25T11:08:47Z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